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7B" w:rsidRDefault="00794733">
      <w:pPr>
        <w:spacing w:after="0" w:line="259" w:lineRule="auto"/>
        <w:ind w:left="842" w:firstLine="0"/>
        <w:jc w:val="center"/>
      </w:pPr>
      <w:r>
        <w:rPr>
          <w:rFonts w:ascii="Arial" w:eastAsia="Arial" w:hAnsi="Arial" w:cs="Arial"/>
          <w:b/>
          <w:sz w:val="48"/>
        </w:rPr>
        <w:t>MAIRIE de FONTAINE-RAOUL</w:t>
      </w:r>
      <w:r>
        <w:rPr>
          <w:b/>
          <w:sz w:val="28"/>
        </w:rPr>
        <w:t xml:space="preserve"> </w:t>
      </w:r>
    </w:p>
    <w:p w:rsidR="00935F7B" w:rsidRDefault="00794733">
      <w:pPr>
        <w:spacing w:after="0" w:line="259" w:lineRule="auto"/>
        <w:ind w:left="1759" w:firstLine="0"/>
        <w:jc w:val="left"/>
      </w:pPr>
      <w:r>
        <w:rPr>
          <w:rFonts w:ascii="Arial" w:eastAsia="Arial" w:hAnsi="Arial" w:cs="Arial"/>
          <w:sz w:val="28"/>
        </w:rPr>
        <w:t>Rue Principale - 41270 - FONTAINE-RAOUL</w:t>
      </w:r>
      <w:r>
        <w:rPr>
          <w:sz w:val="28"/>
        </w:rPr>
        <w:t xml:space="preserve"> </w:t>
      </w:r>
    </w:p>
    <w:p w:rsidR="00935F7B" w:rsidRDefault="00794733">
      <w:pPr>
        <w:spacing w:after="0" w:line="259" w:lineRule="auto"/>
        <w:ind w:left="2213" w:firstLine="0"/>
        <w:jc w:val="left"/>
        <w:rPr>
          <w:rFonts w:ascii="Arial" w:eastAsia="Arial" w:hAnsi="Arial" w:cs="Arial"/>
          <w:b/>
          <w:sz w:val="28"/>
        </w:rPr>
      </w:pPr>
      <w:r>
        <w:rPr>
          <w:rFonts w:ascii="Arial" w:eastAsia="Arial" w:hAnsi="Arial" w:cs="Arial"/>
          <w:b/>
          <w:sz w:val="24"/>
        </w:rPr>
        <w:t>Tél. 02 54 80 16 52 /   Fax : 02 54 80 11 58</w:t>
      </w:r>
      <w:r>
        <w:rPr>
          <w:rFonts w:ascii="Arial" w:eastAsia="Arial" w:hAnsi="Arial" w:cs="Arial"/>
          <w:b/>
          <w:sz w:val="28"/>
        </w:rPr>
        <w:t xml:space="preserve"> </w:t>
      </w:r>
    </w:p>
    <w:p w:rsidR="009A3839" w:rsidRDefault="009A3839">
      <w:pPr>
        <w:spacing w:after="0" w:line="259" w:lineRule="auto"/>
        <w:ind w:left="2213" w:firstLine="0"/>
        <w:jc w:val="left"/>
      </w:pPr>
    </w:p>
    <w:p w:rsidR="00935F7B" w:rsidRDefault="00794733" w:rsidP="00794733">
      <w:pPr>
        <w:pBdr>
          <w:top w:val="single" w:sz="2" w:space="0" w:color="00FF00"/>
          <w:left w:val="single" w:sz="2" w:space="0" w:color="00FF00"/>
          <w:bottom w:val="single" w:sz="2" w:space="0" w:color="00FF00"/>
          <w:right w:val="single" w:sz="2" w:space="0" w:color="00FF00"/>
        </w:pBdr>
        <w:spacing w:after="0" w:line="259" w:lineRule="auto"/>
        <w:ind w:left="877" w:right="3" w:firstLine="0"/>
        <w:jc w:val="center"/>
      </w:pPr>
      <w:r>
        <w:rPr>
          <w:rFonts w:ascii="Arial" w:eastAsia="Arial" w:hAnsi="Arial" w:cs="Arial"/>
          <w:b/>
          <w:sz w:val="32"/>
        </w:rPr>
        <w:t>Compte Rendu du Conseil Municipal</w:t>
      </w:r>
    </w:p>
    <w:p w:rsidR="00935F7B" w:rsidRDefault="00794733" w:rsidP="00794733">
      <w:pPr>
        <w:pBdr>
          <w:top w:val="single" w:sz="2" w:space="0" w:color="00FF00"/>
          <w:left w:val="single" w:sz="2" w:space="0" w:color="00FF00"/>
          <w:bottom w:val="single" w:sz="2" w:space="0" w:color="00FF00"/>
          <w:right w:val="single" w:sz="2" w:space="0" w:color="00FF00"/>
        </w:pBdr>
        <w:spacing w:after="0" w:line="259" w:lineRule="auto"/>
        <w:ind w:left="877" w:right="3" w:firstLine="0"/>
        <w:jc w:val="center"/>
      </w:pPr>
      <w:r>
        <w:rPr>
          <w:rFonts w:ascii="Arial" w:eastAsia="Arial" w:hAnsi="Arial" w:cs="Arial"/>
        </w:rPr>
        <w:t>Séance du 14 Décembre 2018</w:t>
      </w:r>
    </w:p>
    <w:p w:rsidR="00935F7B" w:rsidRDefault="00794733">
      <w:pPr>
        <w:spacing w:after="0" w:line="259" w:lineRule="auto"/>
        <w:ind w:left="0" w:firstLine="0"/>
        <w:jc w:val="left"/>
      </w:pPr>
      <w:r>
        <w:rPr>
          <w:sz w:val="18"/>
        </w:rPr>
        <w:t xml:space="preserve"> </w:t>
      </w:r>
    </w:p>
    <w:p w:rsidR="00935F7B" w:rsidRDefault="00794733">
      <w:pPr>
        <w:spacing w:after="0"/>
        <w:ind w:left="-5"/>
      </w:pPr>
      <w:r>
        <w:rPr>
          <w:sz w:val="18"/>
        </w:rPr>
        <w:t xml:space="preserve">Le Conseil Municipal, régulièrement convoqué le 7 Décembre 2018, s'est réuni au nombre prescrit par la loi dans le lieu habituel de ses séances, </w:t>
      </w:r>
      <w:r>
        <w:rPr>
          <w:b/>
          <w:sz w:val="18"/>
        </w:rPr>
        <w:t xml:space="preserve">le vendredi </w:t>
      </w:r>
      <w:r w:rsidR="00F21FF6">
        <w:rPr>
          <w:b/>
          <w:sz w:val="18"/>
        </w:rPr>
        <w:t>quatorze décem</w:t>
      </w:r>
      <w:r w:rsidR="003C3D4A">
        <w:rPr>
          <w:b/>
          <w:sz w:val="18"/>
        </w:rPr>
        <w:t xml:space="preserve">bre </w:t>
      </w:r>
      <w:r>
        <w:rPr>
          <w:b/>
          <w:sz w:val="18"/>
        </w:rPr>
        <w:t xml:space="preserve">deux mil dix-huit </w:t>
      </w:r>
      <w:r>
        <w:rPr>
          <w:sz w:val="18"/>
        </w:rPr>
        <w:t xml:space="preserve">à dix-neuf heures trente, sous la présidence de </w:t>
      </w:r>
      <w:r>
        <w:rPr>
          <w:b/>
          <w:sz w:val="18"/>
        </w:rPr>
        <w:t>Monsieur</w:t>
      </w:r>
      <w:r>
        <w:rPr>
          <w:sz w:val="18"/>
        </w:rPr>
        <w:t xml:space="preserve"> </w:t>
      </w:r>
      <w:r>
        <w:rPr>
          <w:b/>
          <w:sz w:val="18"/>
        </w:rPr>
        <w:t>GRANGER Luc, Maire</w:t>
      </w:r>
      <w:r>
        <w:rPr>
          <w:sz w:val="18"/>
        </w:rPr>
        <w:t xml:space="preserve">. </w:t>
      </w:r>
    </w:p>
    <w:p w:rsidR="00935F7B" w:rsidRDefault="00794733">
      <w:pPr>
        <w:spacing w:after="0" w:line="259" w:lineRule="auto"/>
        <w:ind w:left="0" w:firstLine="0"/>
        <w:jc w:val="left"/>
      </w:pPr>
      <w:r>
        <w:rPr>
          <w:sz w:val="18"/>
        </w:rPr>
        <w:t xml:space="preserve"> </w:t>
      </w:r>
    </w:p>
    <w:p w:rsidR="00794733" w:rsidRDefault="00794733" w:rsidP="00794733">
      <w:pPr>
        <w:spacing w:after="25"/>
        <w:ind w:left="-5"/>
      </w:pPr>
      <w:r>
        <w:rPr>
          <w:b/>
          <w:sz w:val="18"/>
          <w:u w:val="single" w:color="000000"/>
        </w:rPr>
        <w:t>Etaient présents</w:t>
      </w:r>
      <w:r>
        <w:rPr>
          <w:sz w:val="18"/>
        </w:rPr>
        <w:t xml:space="preserve"> : </w:t>
      </w:r>
      <w:bookmarkStart w:id="0" w:name="_Hlk532900591"/>
      <w:r>
        <w:rPr>
          <w:sz w:val="18"/>
        </w:rPr>
        <w:t xml:space="preserve">Mme de BEAUDIGNIES </w:t>
      </w:r>
      <w:r w:rsidR="007204EB">
        <w:rPr>
          <w:sz w:val="18"/>
        </w:rPr>
        <w:t>Sibylle, M.</w:t>
      </w:r>
      <w:r>
        <w:rPr>
          <w:sz w:val="18"/>
        </w:rPr>
        <w:t xml:space="preserve"> THIOLAT Emile, M. BROSSE </w:t>
      </w:r>
      <w:r w:rsidR="007204EB">
        <w:rPr>
          <w:sz w:val="18"/>
        </w:rPr>
        <w:t>Dominique, M.</w:t>
      </w:r>
      <w:r>
        <w:rPr>
          <w:sz w:val="18"/>
        </w:rPr>
        <w:t xml:space="preserve"> DEGEST Christian, M. LETORD Michel, Mr PLESSIS Jean-Pierre, Mme LEBERT Joëlle</w:t>
      </w:r>
      <w:r w:rsidR="007204EB">
        <w:rPr>
          <w:sz w:val="18"/>
        </w:rPr>
        <w:t>.</w:t>
      </w:r>
      <w:bookmarkEnd w:id="0"/>
    </w:p>
    <w:p w:rsidR="00935F7B" w:rsidRDefault="00794733" w:rsidP="00DE7D65">
      <w:pPr>
        <w:spacing w:after="0" w:line="259" w:lineRule="auto"/>
        <w:ind w:left="0" w:firstLine="0"/>
        <w:jc w:val="left"/>
      </w:pPr>
      <w:r>
        <w:rPr>
          <w:b/>
          <w:sz w:val="18"/>
          <w:u w:val="single" w:color="000000"/>
        </w:rPr>
        <w:t>Absents excusés</w:t>
      </w:r>
      <w:r>
        <w:rPr>
          <w:sz w:val="18"/>
        </w:rPr>
        <w:t xml:space="preserve"> : </w:t>
      </w:r>
      <w:bookmarkStart w:id="1" w:name="_Hlk532900567"/>
      <w:r w:rsidR="007204EB">
        <w:rPr>
          <w:sz w:val="18"/>
        </w:rPr>
        <w:t>M. JAMI Bernard, M. HUTIN Christian.</w:t>
      </w:r>
      <w:bookmarkEnd w:id="1"/>
    </w:p>
    <w:p w:rsidR="00F819AC" w:rsidRDefault="00794733">
      <w:pPr>
        <w:spacing w:after="0" w:line="259" w:lineRule="auto"/>
        <w:ind w:left="0" w:firstLine="0"/>
        <w:jc w:val="left"/>
        <w:rPr>
          <w:b/>
        </w:rPr>
      </w:pPr>
      <w:r>
        <w:rPr>
          <w:b/>
        </w:rPr>
        <w:t xml:space="preserve"> </w:t>
      </w:r>
    </w:p>
    <w:p w:rsidR="00F819AC" w:rsidRPr="00F819AC" w:rsidRDefault="00F819AC">
      <w:pPr>
        <w:spacing w:after="0" w:line="259" w:lineRule="auto"/>
        <w:ind w:left="0" w:firstLine="0"/>
        <w:jc w:val="left"/>
        <w:rPr>
          <w:b/>
          <w:sz w:val="18"/>
          <w:szCs w:val="18"/>
        </w:rPr>
      </w:pPr>
      <w:r w:rsidRPr="00F819AC">
        <w:rPr>
          <w:b/>
          <w:sz w:val="18"/>
          <w:szCs w:val="18"/>
          <w:u w:val="single"/>
        </w:rPr>
        <w:t>Secrétaire de Séance</w:t>
      </w:r>
      <w:r w:rsidRPr="00F819AC">
        <w:rPr>
          <w:b/>
          <w:sz w:val="18"/>
          <w:szCs w:val="18"/>
        </w:rPr>
        <w:t xml:space="preserve"> : </w:t>
      </w:r>
      <w:r w:rsidRPr="00F819AC">
        <w:rPr>
          <w:sz w:val="18"/>
          <w:szCs w:val="18"/>
        </w:rPr>
        <w:t>Mme DE BEAUDIGNIES Sibylle</w:t>
      </w:r>
    </w:p>
    <w:p w:rsidR="00F819AC" w:rsidRPr="00DE7D65" w:rsidRDefault="00F819AC">
      <w:pPr>
        <w:spacing w:after="0" w:line="259" w:lineRule="auto"/>
        <w:ind w:left="0" w:firstLine="0"/>
        <w:jc w:val="left"/>
        <w:rPr>
          <w:b/>
        </w:rPr>
      </w:pPr>
    </w:p>
    <w:p w:rsidR="00794733" w:rsidRPr="009A3839" w:rsidRDefault="00794733" w:rsidP="0071678D">
      <w:pPr>
        <w:spacing w:after="0" w:line="259" w:lineRule="auto"/>
        <w:ind w:left="0" w:firstLine="0"/>
        <w:jc w:val="left"/>
        <w:rPr>
          <w:b/>
          <w:sz w:val="20"/>
          <w:szCs w:val="20"/>
          <w:u w:val="single"/>
        </w:rPr>
      </w:pPr>
      <w:r w:rsidRPr="00DE7D65">
        <w:rPr>
          <w:b/>
        </w:rPr>
        <w:t xml:space="preserve"> </w:t>
      </w:r>
      <w:r w:rsidRPr="009A3839">
        <w:rPr>
          <w:b/>
          <w:sz w:val="20"/>
          <w:szCs w:val="20"/>
          <w:u w:val="single"/>
        </w:rPr>
        <w:t>CLASSIFICATION DU ZONAGE PLUi</w:t>
      </w:r>
    </w:p>
    <w:p w:rsidR="00794733" w:rsidRPr="009A3839" w:rsidRDefault="00794733" w:rsidP="00794733">
      <w:pPr>
        <w:rPr>
          <w:b/>
          <w:sz w:val="20"/>
          <w:szCs w:val="20"/>
          <w:u w:val="single"/>
        </w:rPr>
      </w:pPr>
    </w:p>
    <w:p w:rsidR="00794733" w:rsidRPr="009A3839" w:rsidRDefault="00AD4C4C" w:rsidP="00794733">
      <w:pPr>
        <w:rPr>
          <w:sz w:val="20"/>
          <w:szCs w:val="20"/>
        </w:rPr>
      </w:pPr>
      <w:r w:rsidRPr="009A3839">
        <w:rPr>
          <w:sz w:val="20"/>
          <w:szCs w:val="20"/>
        </w:rPr>
        <w:t>Suite à l’étude des cartes pour le P</w:t>
      </w:r>
      <w:r w:rsidR="00EB62F0" w:rsidRPr="009A3839">
        <w:rPr>
          <w:sz w:val="20"/>
          <w:szCs w:val="20"/>
        </w:rPr>
        <w:t>L</w:t>
      </w:r>
      <w:r w:rsidR="00DB2604" w:rsidRPr="009A3839">
        <w:rPr>
          <w:sz w:val="20"/>
          <w:szCs w:val="20"/>
        </w:rPr>
        <w:t>U</w:t>
      </w:r>
      <w:r w:rsidRPr="009A3839">
        <w:rPr>
          <w:sz w:val="20"/>
          <w:szCs w:val="20"/>
        </w:rPr>
        <w:t>i, certaines modifications s</w:t>
      </w:r>
      <w:r w:rsidR="00EB62F0" w:rsidRPr="009A3839">
        <w:rPr>
          <w:sz w:val="20"/>
          <w:szCs w:val="20"/>
        </w:rPr>
        <w:t>o</w:t>
      </w:r>
      <w:r w:rsidRPr="009A3839">
        <w:rPr>
          <w:sz w:val="20"/>
          <w:szCs w:val="20"/>
        </w:rPr>
        <w:t xml:space="preserve">nt à apporter, les corrections seront </w:t>
      </w:r>
      <w:r w:rsidR="00EB62F0" w:rsidRPr="009A3839">
        <w:rPr>
          <w:sz w:val="20"/>
          <w:szCs w:val="20"/>
        </w:rPr>
        <w:t xml:space="preserve">transmises </w:t>
      </w:r>
      <w:r w:rsidRPr="009A3839">
        <w:rPr>
          <w:sz w:val="20"/>
          <w:szCs w:val="20"/>
        </w:rPr>
        <w:t>auprès de la Communauté du Perche et Haut Vendômois</w:t>
      </w:r>
      <w:r w:rsidR="009535A1" w:rsidRPr="009A3839">
        <w:rPr>
          <w:sz w:val="20"/>
          <w:szCs w:val="20"/>
        </w:rPr>
        <w:t xml:space="preserve"> afin qu’elles puissent être prises en considération. U</w:t>
      </w:r>
      <w:r w:rsidR="00EB62F0" w:rsidRPr="009A3839">
        <w:rPr>
          <w:sz w:val="20"/>
          <w:szCs w:val="20"/>
        </w:rPr>
        <w:t>ne enquête publique aura lieue au printemps prochain.</w:t>
      </w:r>
    </w:p>
    <w:p w:rsidR="00AD4C4C" w:rsidRPr="009A3839" w:rsidRDefault="00AD4C4C" w:rsidP="00794733">
      <w:pPr>
        <w:rPr>
          <w:b/>
          <w:sz w:val="20"/>
          <w:szCs w:val="20"/>
          <w:u w:val="single"/>
        </w:rPr>
      </w:pPr>
    </w:p>
    <w:p w:rsidR="00794733" w:rsidRPr="009A3839" w:rsidRDefault="00794733" w:rsidP="00794733">
      <w:pPr>
        <w:rPr>
          <w:b/>
          <w:sz w:val="20"/>
          <w:szCs w:val="20"/>
          <w:u w:val="single"/>
        </w:rPr>
      </w:pPr>
      <w:r w:rsidRPr="009A3839">
        <w:rPr>
          <w:b/>
          <w:sz w:val="20"/>
          <w:szCs w:val="20"/>
          <w:u w:val="single"/>
        </w:rPr>
        <w:t>NUMEROTATION DES HABITATIONS POUR LE PASSAGE DE LA FIBRE OPTIQUE</w:t>
      </w:r>
    </w:p>
    <w:p w:rsidR="00794733" w:rsidRPr="009A3839" w:rsidRDefault="00794733" w:rsidP="00794733">
      <w:pPr>
        <w:rPr>
          <w:b/>
          <w:sz w:val="20"/>
          <w:szCs w:val="20"/>
          <w:u w:val="single"/>
        </w:rPr>
      </w:pPr>
    </w:p>
    <w:p w:rsidR="00794733" w:rsidRPr="009A3839" w:rsidRDefault="0027589E" w:rsidP="00332C80">
      <w:pPr>
        <w:ind w:left="0" w:firstLine="10"/>
        <w:rPr>
          <w:sz w:val="20"/>
          <w:szCs w:val="20"/>
        </w:rPr>
      </w:pPr>
      <w:r w:rsidRPr="009A3839">
        <w:rPr>
          <w:sz w:val="20"/>
          <w:szCs w:val="20"/>
        </w:rPr>
        <w:t>Dans le cadre du déploiement de la fibre optique dans le département et plus particulièrement sur la commune, il est indispensable que chaque bâtiment ou habitation, puisse être identifié précisément par la dénomination d’une voie et l’attribution d’un numéro. En effet, les opérateurs exigent un justificatif de domicile avec adresse à l’appui</w:t>
      </w:r>
      <w:r w:rsidR="00E13DB8" w:rsidRPr="009A3839">
        <w:rPr>
          <w:sz w:val="20"/>
          <w:szCs w:val="20"/>
        </w:rPr>
        <w:t xml:space="preserve"> afin que les raccordements puissent être effectués</w:t>
      </w:r>
      <w:r w:rsidRPr="009A3839">
        <w:rPr>
          <w:sz w:val="20"/>
          <w:szCs w:val="20"/>
        </w:rPr>
        <w:t>.</w:t>
      </w:r>
    </w:p>
    <w:p w:rsidR="00332C80" w:rsidRPr="009A3839" w:rsidRDefault="0015256E" w:rsidP="0027589E">
      <w:pPr>
        <w:ind w:left="0" w:firstLine="0"/>
        <w:rPr>
          <w:sz w:val="20"/>
          <w:szCs w:val="20"/>
        </w:rPr>
      </w:pPr>
      <w:r w:rsidRPr="009A3839">
        <w:rPr>
          <w:sz w:val="20"/>
          <w:szCs w:val="20"/>
        </w:rPr>
        <w:t>L’ensemble du conseil municipal décide de faire le tour de la commune afin de répertorier toutes les habitations et d’attribuer un numéro à celles qui n’en n’ont pas</w:t>
      </w:r>
      <w:r w:rsidR="00EB62F0" w:rsidRPr="009A3839">
        <w:rPr>
          <w:sz w:val="20"/>
          <w:szCs w:val="20"/>
        </w:rPr>
        <w:t>. D</w:t>
      </w:r>
      <w:r w:rsidR="00A86272" w:rsidRPr="009A3839">
        <w:rPr>
          <w:sz w:val="20"/>
          <w:szCs w:val="20"/>
        </w:rPr>
        <w:t xml:space="preserve">ès le mois de Janvier prochain, les deux adjoints de la commune vérifieront la numérotation de chacune des habitations du village </w:t>
      </w:r>
      <w:r w:rsidR="00EE005A" w:rsidRPr="009A3839">
        <w:rPr>
          <w:sz w:val="20"/>
          <w:szCs w:val="20"/>
        </w:rPr>
        <w:t>ainsi</w:t>
      </w:r>
      <w:r w:rsidR="00A86272" w:rsidRPr="009A3839">
        <w:rPr>
          <w:sz w:val="20"/>
          <w:szCs w:val="20"/>
        </w:rPr>
        <w:t xml:space="preserve"> que l’état des </w:t>
      </w:r>
      <w:r w:rsidR="00EE005A" w:rsidRPr="009A3839">
        <w:rPr>
          <w:sz w:val="20"/>
          <w:szCs w:val="20"/>
        </w:rPr>
        <w:t>lignes</w:t>
      </w:r>
      <w:r w:rsidR="00A86272" w:rsidRPr="009A3839">
        <w:rPr>
          <w:sz w:val="20"/>
          <w:szCs w:val="20"/>
        </w:rPr>
        <w:t xml:space="preserve"> </w:t>
      </w:r>
      <w:r w:rsidR="00EE005A" w:rsidRPr="009A3839">
        <w:rPr>
          <w:sz w:val="20"/>
          <w:szCs w:val="20"/>
        </w:rPr>
        <w:t>téléphoniques</w:t>
      </w:r>
      <w:r w:rsidR="00A86272" w:rsidRPr="009A3839">
        <w:rPr>
          <w:sz w:val="20"/>
          <w:szCs w:val="20"/>
        </w:rPr>
        <w:t>.</w:t>
      </w:r>
    </w:p>
    <w:p w:rsidR="00794733" w:rsidRPr="009A3839" w:rsidRDefault="00794733" w:rsidP="00794733">
      <w:pPr>
        <w:rPr>
          <w:b/>
          <w:sz w:val="20"/>
          <w:szCs w:val="20"/>
          <w:u w:val="single"/>
        </w:rPr>
      </w:pPr>
    </w:p>
    <w:p w:rsidR="00794733" w:rsidRPr="009A3839" w:rsidRDefault="00794733" w:rsidP="00794733">
      <w:pPr>
        <w:rPr>
          <w:b/>
          <w:sz w:val="20"/>
          <w:szCs w:val="20"/>
          <w:u w:val="single"/>
        </w:rPr>
      </w:pPr>
      <w:bookmarkStart w:id="2" w:name="_Hlk532909650"/>
      <w:r w:rsidRPr="009A3839">
        <w:rPr>
          <w:b/>
          <w:sz w:val="20"/>
          <w:szCs w:val="20"/>
          <w:u w:val="single"/>
        </w:rPr>
        <w:t>ETUDE AMENAGEMENT DE LA SECURISATION DE LA DEPARTEMENTALE 24</w:t>
      </w:r>
    </w:p>
    <w:p w:rsidR="00794733" w:rsidRPr="009A3839" w:rsidRDefault="00794733" w:rsidP="00794733">
      <w:pPr>
        <w:rPr>
          <w:sz w:val="20"/>
          <w:szCs w:val="20"/>
        </w:rPr>
      </w:pPr>
    </w:p>
    <w:p w:rsidR="0015256E" w:rsidRPr="009A3839" w:rsidRDefault="0015256E" w:rsidP="00794733">
      <w:pPr>
        <w:rPr>
          <w:sz w:val="20"/>
          <w:szCs w:val="20"/>
        </w:rPr>
      </w:pPr>
      <w:r w:rsidRPr="009A3839">
        <w:rPr>
          <w:sz w:val="20"/>
          <w:szCs w:val="20"/>
        </w:rPr>
        <w:t>Lors du dernier conseil municipal, la question de la sécurisation de la départementale 24 avait été posée.</w:t>
      </w:r>
    </w:p>
    <w:p w:rsidR="00794733" w:rsidRPr="009A3839" w:rsidRDefault="0015256E" w:rsidP="0015256E">
      <w:pPr>
        <w:rPr>
          <w:sz w:val="20"/>
          <w:szCs w:val="20"/>
        </w:rPr>
      </w:pPr>
      <w:r w:rsidRPr="009A3839">
        <w:rPr>
          <w:sz w:val="20"/>
          <w:szCs w:val="20"/>
        </w:rPr>
        <w:t>Suite à cette réunion, un contact avait été pris avec l’ATD 41 (Agence Départementale Technique) afin d’établir un diagnostic sur les routes départementales 24 et 19 au lieu dit l’</w:t>
      </w:r>
      <w:proofErr w:type="spellStart"/>
      <w:r w:rsidRPr="009A3839">
        <w:rPr>
          <w:sz w:val="20"/>
          <w:szCs w:val="20"/>
        </w:rPr>
        <w:t>Estriverde</w:t>
      </w:r>
      <w:proofErr w:type="spellEnd"/>
      <w:r w:rsidRPr="009A3839">
        <w:rPr>
          <w:sz w:val="20"/>
          <w:szCs w:val="20"/>
        </w:rPr>
        <w:t xml:space="preserve">.  </w:t>
      </w:r>
    </w:p>
    <w:p w:rsidR="0015256E" w:rsidRPr="009A3839" w:rsidRDefault="0015256E" w:rsidP="0015256E">
      <w:pPr>
        <w:rPr>
          <w:sz w:val="20"/>
          <w:szCs w:val="20"/>
        </w:rPr>
      </w:pPr>
      <w:r w:rsidRPr="009A3839">
        <w:rPr>
          <w:sz w:val="20"/>
          <w:szCs w:val="20"/>
        </w:rPr>
        <w:t>Une rencontre sur place a eu lieu avec l’ATD le mardi 20 novembre dernier en présence de Jean-Pierre PLESSIS (1</w:t>
      </w:r>
      <w:r w:rsidRPr="009A3839">
        <w:rPr>
          <w:sz w:val="20"/>
          <w:szCs w:val="20"/>
          <w:vertAlign w:val="superscript"/>
        </w:rPr>
        <w:t>er</w:t>
      </w:r>
      <w:r w:rsidRPr="009A3839">
        <w:rPr>
          <w:sz w:val="20"/>
          <w:szCs w:val="20"/>
        </w:rPr>
        <w:t xml:space="preserve"> adjoint) et de Sibylle DE BEAUDIGNIES (conseillère municipale). Mr le maire présente à l’ensemble du conseil </w:t>
      </w:r>
      <w:r w:rsidR="00DE5751" w:rsidRPr="009A3839">
        <w:rPr>
          <w:sz w:val="20"/>
          <w:szCs w:val="20"/>
        </w:rPr>
        <w:t>municipal</w:t>
      </w:r>
      <w:r w:rsidRPr="009A3839">
        <w:rPr>
          <w:sz w:val="20"/>
          <w:szCs w:val="20"/>
        </w:rPr>
        <w:t xml:space="preserve"> le </w:t>
      </w:r>
      <w:r w:rsidR="00DE5751" w:rsidRPr="009A3839">
        <w:rPr>
          <w:sz w:val="20"/>
          <w:szCs w:val="20"/>
        </w:rPr>
        <w:t>compte-rendu de ce diagnostic.</w:t>
      </w:r>
    </w:p>
    <w:p w:rsidR="00794733" w:rsidRPr="009A3839" w:rsidRDefault="00642EF1" w:rsidP="00794733">
      <w:pPr>
        <w:rPr>
          <w:sz w:val="20"/>
          <w:szCs w:val="20"/>
        </w:rPr>
      </w:pPr>
      <w:r w:rsidRPr="009A3839">
        <w:rPr>
          <w:sz w:val="20"/>
          <w:szCs w:val="20"/>
        </w:rPr>
        <w:t>Suite à ce diagnostic, une étude (prestation payante) permettra de faire un diagnostic complet du périmètre afin de faire ressortir les enjeux en termes de sécurité, d’en tirer un programme d’aménagement et d’estimer le cout de ces aménagements.</w:t>
      </w:r>
    </w:p>
    <w:p w:rsidR="00DE7D65" w:rsidRPr="009A3839" w:rsidRDefault="00DE7D65" w:rsidP="00794733">
      <w:pPr>
        <w:rPr>
          <w:sz w:val="20"/>
          <w:szCs w:val="20"/>
        </w:rPr>
      </w:pPr>
    </w:p>
    <w:p w:rsidR="00DE7D65" w:rsidRPr="009A3839" w:rsidRDefault="00642EF1" w:rsidP="00794733">
      <w:pPr>
        <w:rPr>
          <w:sz w:val="20"/>
          <w:szCs w:val="20"/>
        </w:rPr>
      </w:pPr>
      <w:r w:rsidRPr="009A3839">
        <w:rPr>
          <w:sz w:val="20"/>
          <w:szCs w:val="20"/>
        </w:rPr>
        <w:t xml:space="preserve">Après avoir échangé, l’ensemble du conseil municipal </w:t>
      </w:r>
      <w:r w:rsidR="00EE005A" w:rsidRPr="009A3839">
        <w:rPr>
          <w:sz w:val="20"/>
          <w:szCs w:val="20"/>
        </w:rPr>
        <w:t xml:space="preserve">a approuvé à l’unanimité la proposition d’étude de l’ATD afin de sécuriser la D24. </w:t>
      </w:r>
    </w:p>
    <w:p w:rsidR="00DE7D65" w:rsidRPr="009A3839" w:rsidRDefault="00EE005A" w:rsidP="00794733">
      <w:pPr>
        <w:rPr>
          <w:sz w:val="20"/>
          <w:szCs w:val="20"/>
        </w:rPr>
      </w:pPr>
      <w:r w:rsidRPr="009A3839">
        <w:rPr>
          <w:sz w:val="20"/>
          <w:szCs w:val="20"/>
        </w:rPr>
        <w:t>Il sera également demandé à l’ADT un panneau de limitation de vitesse à partir de la maison du carrefour limitant celle-ci à 70 km/h afin de ralentir le passage devant l’abri bus.</w:t>
      </w:r>
    </w:p>
    <w:p w:rsidR="007441FE" w:rsidRPr="009A3839" w:rsidRDefault="00DE7D65" w:rsidP="00794733">
      <w:pPr>
        <w:rPr>
          <w:sz w:val="20"/>
          <w:szCs w:val="20"/>
        </w:rPr>
      </w:pPr>
      <w:r w:rsidRPr="009A3839">
        <w:rPr>
          <w:sz w:val="20"/>
          <w:szCs w:val="20"/>
        </w:rPr>
        <w:t xml:space="preserve"> </w:t>
      </w:r>
      <w:r w:rsidR="0044099C" w:rsidRPr="009A3839">
        <w:rPr>
          <w:sz w:val="20"/>
          <w:szCs w:val="20"/>
        </w:rPr>
        <w:t>Il a également été demandé d’avancer le panneau de limitation de vitesse (50 km/h) à partir du lieu dit : « Les vielles ventes » afin de ralentir les véhicules en vue du passage devant l’usine.</w:t>
      </w:r>
    </w:p>
    <w:bookmarkEnd w:id="2"/>
    <w:p w:rsidR="0044099C" w:rsidRPr="009A3839" w:rsidRDefault="0044099C" w:rsidP="00794733">
      <w:pPr>
        <w:rPr>
          <w:sz w:val="20"/>
          <w:szCs w:val="20"/>
        </w:rPr>
      </w:pPr>
    </w:p>
    <w:p w:rsidR="009A3839" w:rsidRDefault="009A3839" w:rsidP="00794733">
      <w:pPr>
        <w:rPr>
          <w:b/>
          <w:sz w:val="20"/>
          <w:szCs w:val="20"/>
          <w:u w:val="single"/>
        </w:rPr>
      </w:pPr>
    </w:p>
    <w:p w:rsidR="009A3839" w:rsidRDefault="009A3839" w:rsidP="00794733">
      <w:pPr>
        <w:rPr>
          <w:b/>
          <w:sz w:val="20"/>
          <w:szCs w:val="20"/>
          <w:u w:val="single"/>
        </w:rPr>
      </w:pPr>
    </w:p>
    <w:p w:rsidR="00794733" w:rsidRPr="009A3839" w:rsidRDefault="00794733" w:rsidP="00794733">
      <w:pPr>
        <w:rPr>
          <w:b/>
          <w:sz w:val="20"/>
          <w:szCs w:val="20"/>
          <w:u w:val="single"/>
        </w:rPr>
      </w:pPr>
      <w:bookmarkStart w:id="3" w:name="_GoBack"/>
      <w:bookmarkEnd w:id="3"/>
      <w:r w:rsidRPr="009A3839">
        <w:rPr>
          <w:b/>
          <w:sz w:val="20"/>
          <w:szCs w:val="20"/>
          <w:u w:val="single"/>
        </w:rPr>
        <w:lastRenderedPageBreak/>
        <w:t>QUESTIONS DIVERSES</w:t>
      </w:r>
    </w:p>
    <w:p w:rsidR="00935F7B" w:rsidRPr="009A3839" w:rsidRDefault="00935F7B">
      <w:pPr>
        <w:spacing w:after="0" w:line="259" w:lineRule="auto"/>
        <w:ind w:left="0" w:firstLine="0"/>
        <w:jc w:val="left"/>
        <w:rPr>
          <w:b/>
          <w:sz w:val="20"/>
          <w:szCs w:val="20"/>
        </w:rPr>
      </w:pPr>
    </w:p>
    <w:p w:rsidR="00D42F63" w:rsidRPr="009A3839" w:rsidRDefault="00D42F63">
      <w:pPr>
        <w:spacing w:after="0" w:line="259" w:lineRule="auto"/>
        <w:ind w:left="0" w:firstLine="0"/>
        <w:jc w:val="left"/>
        <w:rPr>
          <w:b/>
          <w:sz w:val="20"/>
          <w:szCs w:val="20"/>
          <w:u w:val="single"/>
        </w:rPr>
      </w:pPr>
      <w:r w:rsidRPr="009A3839">
        <w:rPr>
          <w:b/>
          <w:sz w:val="20"/>
          <w:szCs w:val="20"/>
          <w:u w:val="single"/>
        </w:rPr>
        <w:t>Date des vœux du maire</w:t>
      </w:r>
    </w:p>
    <w:p w:rsidR="00D42F63" w:rsidRPr="009A3839" w:rsidRDefault="00D42F63">
      <w:pPr>
        <w:spacing w:after="0" w:line="259" w:lineRule="auto"/>
        <w:ind w:left="0" w:firstLine="0"/>
        <w:jc w:val="left"/>
        <w:rPr>
          <w:b/>
          <w:sz w:val="20"/>
          <w:szCs w:val="20"/>
        </w:rPr>
      </w:pPr>
    </w:p>
    <w:p w:rsidR="00935F7B" w:rsidRPr="009A3839" w:rsidRDefault="00C932B8">
      <w:pPr>
        <w:spacing w:after="0" w:line="259" w:lineRule="auto"/>
        <w:ind w:left="0" w:firstLine="0"/>
        <w:jc w:val="left"/>
        <w:rPr>
          <w:sz w:val="20"/>
          <w:szCs w:val="20"/>
        </w:rPr>
      </w:pPr>
      <w:r w:rsidRPr="009A3839">
        <w:rPr>
          <w:sz w:val="20"/>
          <w:szCs w:val="20"/>
        </w:rPr>
        <w:t>Mr le Maire fait part à l’ensemble du conseil municipal de la date à laquelle auront lieux les vœux cette année. Les vœux du maire auront lieux le samedi 5 janvier 2019 à 16 h 00 à la salle des fêtes</w:t>
      </w:r>
      <w:r w:rsidR="00011341" w:rsidRPr="009A3839">
        <w:rPr>
          <w:sz w:val="20"/>
          <w:szCs w:val="20"/>
        </w:rPr>
        <w:t>.</w:t>
      </w:r>
      <w:r w:rsidR="00102785" w:rsidRPr="009A3839">
        <w:rPr>
          <w:sz w:val="20"/>
          <w:szCs w:val="20"/>
        </w:rPr>
        <w:t xml:space="preserve"> </w:t>
      </w:r>
    </w:p>
    <w:p w:rsidR="00935F7B" w:rsidRPr="009A3839" w:rsidRDefault="00794733">
      <w:pPr>
        <w:spacing w:after="0" w:line="259" w:lineRule="auto"/>
        <w:ind w:left="0" w:firstLine="0"/>
        <w:jc w:val="left"/>
        <w:rPr>
          <w:sz w:val="20"/>
          <w:szCs w:val="20"/>
          <w:u w:val="single"/>
        </w:rPr>
      </w:pPr>
      <w:r w:rsidRPr="009A3839">
        <w:rPr>
          <w:b/>
          <w:sz w:val="20"/>
          <w:szCs w:val="20"/>
          <w:u w:val="single"/>
        </w:rPr>
        <w:t xml:space="preserve"> </w:t>
      </w:r>
    </w:p>
    <w:p w:rsidR="00935F7B" w:rsidRPr="009A3839" w:rsidRDefault="00794733">
      <w:pPr>
        <w:spacing w:after="0" w:line="259" w:lineRule="auto"/>
        <w:ind w:left="0" w:firstLine="0"/>
        <w:jc w:val="left"/>
        <w:rPr>
          <w:b/>
          <w:sz w:val="20"/>
          <w:szCs w:val="20"/>
          <w:u w:val="single"/>
        </w:rPr>
      </w:pPr>
      <w:r w:rsidRPr="009A3839">
        <w:rPr>
          <w:b/>
          <w:sz w:val="20"/>
          <w:szCs w:val="20"/>
          <w:u w:val="single"/>
        </w:rPr>
        <w:t xml:space="preserve"> </w:t>
      </w:r>
      <w:r w:rsidR="00D42F63" w:rsidRPr="009A3839">
        <w:rPr>
          <w:b/>
          <w:sz w:val="20"/>
          <w:szCs w:val="20"/>
          <w:u w:val="single"/>
        </w:rPr>
        <w:t>Demande de participation financière pour un voyage scolaire d’une enfant de la commune</w:t>
      </w:r>
    </w:p>
    <w:p w:rsidR="00D42F63" w:rsidRPr="009A3839" w:rsidRDefault="00D42F63">
      <w:pPr>
        <w:spacing w:after="0" w:line="259" w:lineRule="auto"/>
        <w:ind w:left="0" w:firstLine="0"/>
        <w:jc w:val="left"/>
        <w:rPr>
          <w:sz w:val="20"/>
          <w:szCs w:val="20"/>
          <w:u w:val="single"/>
        </w:rPr>
      </w:pPr>
    </w:p>
    <w:p w:rsidR="00D42F63" w:rsidRPr="009A3839" w:rsidRDefault="00D42F63">
      <w:pPr>
        <w:spacing w:after="0" w:line="259" w:lineRule="auto"/>
        <w:ind w:left="0" w:firstLine="0"/>
        <w:jc w:val="left"/>
        <w:rPr>
          <w:sz w:val="20"/>
          <w:szCs w:val="20"/>
        </w:rPr>
      </w:pPr>
      <w:r w:rsidRPr="009A3839">
        <w:rPr>
          <w:sz w:val="20"/>
          <w:szCs w:val="20"/>
        </w:rPr>
        <w:t>Mr le Maire fait part à l’ensemble du conseil municipal d’une demande de participat</w:t>
      </w:r>
      <w:r w:rsidR="006B0D80" w:rsidRPr="009A3839">
        <w:rPr>
          <w:sz w:val="20"/>
          <w:szCs w:val="20"/>
        </w:rPr>
        <w:t xml:space="preserve">ion financière reçue en mairie pour </w:t>
      </w:r>
      <w:r w:rsidR="000D306D" w:rsidRPr="009A3839">
        <w:rPr>
          <w:sz w:val="20"/>
          <w:szCs w:val="20"/>
        </w:rPr>
        <w:t xml:space="preserve">une collégienne habitante de notre commune </w:t>
      </w:r>
      <w:proofErr w:type="spellStart"/>
      <w:r w:rsidR="000D306D" w:rsidRPr="009A3839">
        <w:rPr>
          <w:sz w:val="20"/>
          <w:szCs w:val="20"/>
        </w:rPr>
        <w:t>Yrina</w:t>
      </w:r>
      <w:proofErr w:type="spellEnd"/>
      <w:r w:rsidR="000D306D" w:rsidRPr="009A3839">
        <w:rPr>
          <w:sz w:val="20"/>
          <w:szCs w:val="20"/>
        </w:rPr>
        <w:t xml:space="preserve"> MARTELLIERE. Le collège de Cloyes organise un séjour du 4 au 8 février 2019 à Rome. Le montant du séjour s’élève à 305 € par élève. Après avoir délibéré, l’ensemble du conseil municipal a décidé de participer financièrement et d’attribuer la somme de </w:t>
      </w:r>
      <w:r w:rsidR="000908F8" w:rsidRPr="009A3839">
        <w:rPr>
          <w:sz w:val="20"/>
          <w:szCs w:val="20"/>
        </w:rPr>
        <w:t>70</w:t>
      </w:r>
      <w:r w:rsidR="000D306D" w:rsidRPr="009A3839">
        <w:rPr>
          <w:sz w:val="20"/>
          <w:szCs w:val="20"/>
        </w:rPr>
        <w:t xml:space="preserve"> € pour </w:t>
      </w:r>
      <w:proofErr w:type="spellStart"/>
      <w:r w:rsidR="000D306D" w:rsidRPr="009A3839">
        <w:rPr>
          <w:sz w:val="20"/>
          <w:szCs w:val="20"/>
        </w:rPr>
        <w:t>Yrina</w:t>
      </w:r>
      <w:proofErr w:type="spellEnd"/>
      <w:r w:rsidR="000D306D" w:rsidRPr="009A3839">
        <w:rPr>
          <w:sz w:val="20"/>
          <w:szCs w:val="20"/>
        </w:rPr>
        <w:t>. Cette somme sera virée sur le compte bancaire du Collège François Rabelais de Cloyes-sur-le-Loir.</w:t>
      </w:r>
    </w:p>
    <w:p w:rsidR="00F33F28" w:rsidRPr="009A3839" w:rsidRDefault="00F33F28">
      <w:pPr>
        <w:spacing w:after="0" w:line="259" w:lineRule="auto"/>
        <w:ind w:left="0" w:firstLine="0"/>
        <w:jc w:val="left"/>
        <w:rPr>
          <w:sz w:val="20"/>
          <w:szCs w:val="20"/>
        </w:rPr>
      </w:pPr>
    </w:p>
    <w:p w:rsidR="00F33F28" w:rsidRPr="009A3839" w:rsidRDefault="00F33F28">
      <w:pPr>
        <w:spacing w:after="0" w:line="259" w:lineRule="auto"/>
        <w:ind w:left="0" w:firstLine="0"/>
        <w:jc w:val="left"/>
        <w:rPr>
          <w:b/>
          <w:sz w:val="20"/>
          <w:szCs w:val="20"/>
          <w:u w:val="single"/>
        </w:rPr>
      </w:pPr>
      <w:r w:rsidRPr="009A3839">
        <w:rPr>
          <w:b/>
          <w:sz w:val="20"/>
          <w:szCs w:val="20"/>
          <w:u w:val="single"/>
        </w:rPr>
        <w:t xml:space="preserve">Décision </w:t>
      </w:r>
      <w:r w:rsidR="00CD22C4" w:rsidRPr="009A3839">
        <w:rPr>
          <w:b/>
          <w:sz w:val="20"/>
          <w:szCs w:val="20"/>
          <w:u w:val="single"/>
        </w:rPr>
        <w:t>modificative</w:t>
      </w:r>
      <w:r w:rsidRPr="009A3839">
        <w:rPr>
          <w:b/>
          <w:sz w:val="20"/>
          <w:szCs w:val="20"/>
          <w:u w:val="single"/>
        </w:rPr>
        <w:t xml:space="preserve"> bu</w:t>
      </w:r>
      <w:r w:rsidR="00CD22C4" w:rsidRPr="009A3839">
        <w:rPr>
          <w:b/>
          <w:sz w:val="20"/>
          <w:szCs w:val="20"/>
          <w:u w:val="single"/>
        </w:rPr>
        <w:t>dget Assainissement</w:t>
      </w:r>
    </w:p>
    <w:p w:rsidR="00CD22C4" w:rsidRPr="009A3839" w:rsidRDefault="00CD22C4">
      <w:pPr>
        <w:spacing w:after="0" w:line="259" w:lineRule="auto"/>
        <w:ind w:left="0" w:firstLine="0"/>
        <w:jc w:val="left"/>
        <w:rPr>
          <w:b/>
          <w:sz w:val="20"/>
          <w:szCs w:val="20"/>
          <w:u w:val="single"/>
        </w:rPr>
      </w:pPr>
    </w:p>
    <w:p w:rsidR="00CD22C4" w:rsidRPr="009A3839" w:rsidRDefault="00CD22C4" w:rsidP="00CD22C4">
      <w:pPr>
        <w:spacing w:line="280" w:lineRule="exact"/>
        <w:rPr>
          <w:bCs/>
          <w:kern w:val="28"/>
          <w:sz w:val="20"/>
          <w:szCs w:val="20"/>
        </w:rPr>
      </w:pPr>
      <w:r w:rsidRPr="009A3839">
        <w:rPr>
          <w:sz w:val="20"/>
          <w:szCs w:val="20"/>
        </w:rPr>
        <w:t>Mr le Maire explique à l’ensemble du conseil municipal que le compte ayant pour imputation budgétaire le numéro 66 – Charges financières, est débiteur d’un montant de 44.77 €. Il est donc nécessaire de</w:t>
      </w:r>
      <w:r w:rsidRPr="009A3839">
        <w:rPr>
          <w:bCs/>
          <w:kern w:val="28"/>
          <w:sz w:val="20"/>
          <w:szCs w:val="20"/>
        </w:rPr>
        <w:t xml:space="preserve"> procéder aux ajustements budgétaires suivants : </w:t>
      </w:r>
    </w:p>
    <w:p w:rsidR="00CD22C4" w:rsidRPr="009A3839" w:rsidRDefault="00CD22C4" w:rsidP="00CD22C4">
      <w:pPr>
        <w:spacing w:line="280" w:lineRule="exact"/>
        <w:rPr>
          <w:bCs/>
          <w:kern w:val="28"/>
          <w:sz w:val="20"/>
          <w:szCs w:val="20"/>
        </w:rPr>
      </w:pPr>
    </w:p>
    <w:p w:rsidR="00CD22C4" w:rsidRPr="009A3839" w:rsidRDefault="00CD22C4" w:rsidP="00CD22C4">
      <w:pPr>
        <w:widowControl w:val="0"/>
        <w:tabs>
          <w:tab w:val="left" w:pos="1134"/>
        </w:tabs>
        <w:overflowPunct w:val="0"/>
        <w:autoSpaceDE w:val="0"/>
        <w:autoSpaceDN w:val="0"/>
        <w:adjustRightInd w:val="0"/>
        <w:rPr>
          <w:bCs/>
          <w:kern w:val="28"/>
          <w:sz w:val="20"/>
          <w:szCs w:val="20"/>
        </w:rPr>
      </w:pPr>
      <w:r w:rsidRPr="009A3839">
        <w:rPr>
          <w:b/>
          <w:bCs/>
          <w:kern w:val="28"/>
          <w:sz w:val="20"/>
          <w:szCs w:val="20"/>
        </w:rPr>
        <w:t>Section Fonctionnement :</w:t>
      </w:r>
    </w:p>
    <w:p w:rsidR="00673F12" w:rsidRPr="009A3839" w:rsidRDefault="00673F12" w:rsidP="00673F12">
      <w:pPr>
        <w:spacing w:line="280" w:lineRule="exact"/>
        <w:jc w:val="center"/>
        <w:rPr>
          <w:sz w:val="20"/>
          <w:szCs w:val="20"/>
        </w:rPr>
      </w:pPr>
    </w:p>
    <w:tbl>
      <w:tblPr>
        <w:tblStyle w:val="Grilledutableau"/>
        <w:tblW w:w="0" w:type="auto"/>
        <w:tblInd w:w="108" w:type="dxa"/>
        <w:tblLook w:val="01E0" w:firstRow="1" w:lastRow="1" w:firstColumn="1" w:lastColumn="1" w:noHBand="0" w:noVBand="0"/>
      </w:tblPr>
      <w:tblGrid>
        <w:gridCol w:w="905"/>
        <w:gridCol w:w="2145"/>
        <w:gridCol w:w="1482"/>
        <w:gridCol w:w="901"/>
        <w:gridCol w:w="2216"/>
        <w:gridCol w:w="1311"/>
      </w:tblGrid>
      <w:tr w:rsidR="00673F12" w:rsidRPr="009A3839" w:rsidTr="00D22E77">
        <w:tc>
          <w:tcPr>
            <w:tcW w:w="900"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 xml:space="preserve">Chapitre </w:t>
            </w:r>
            <w:r w:rsidRPr="009A3839">
              <w:rPr>
                <w:b/>
                <w:bCs/>
                <w:kern w:val="28"/>
              </w:rPr>
              <w:t>011</w:t>
            </w: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Compte</w:t>
            </w:r>
          </w:p>
          <w:p w:rsidR="00673F12" w:rsidRPr="009A3839" w:rsidRDefault="00673F12" w:rsidP="00D22E77">
            <w:pPr>
              <w:widowControl w:val="0"/>
              <w:tabs>
                <w:tab w:val="left" w:pos="1134"/>
              </w:tabs>
              <w:overflowPunct w:val="0"/>
              <w:autoSpaceDE w:val="0"/>
              <w:autoSpaceDN w:val="0"/>
              <w:adjustRightInd w:val="0"/>
              <w:jc w:val="center"/>
              <w:rPr>
                <w:b/>
                <w:bCs/>
                <w:kern w:val="28"/>
              </w:rPr>
            </w:pPr>
            <w:r w:rsidRPr="009A3839">
              <w:rPr>
                <w:b/>
                <w:bCs/>
                <w:kern w:val="28"/>
              </w:rPr>
              <w:t>6061</w:t>
            </w:r>
          </w:p>
        </w:tc>
        <w:tc>
          <w:tcPr>
            <w:tcW w:w="2172"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DEPENSE</w:t>
            </w: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FONCTIONNEMENT</w:t>
            </w:r>
          </w:p>
          <w:p w:rsidR="00673F12" w:rsidRPr="009A3839" w:rsidRDefault="00673F12" w:rsidP="00D22E77">
            <w:pPr>
              <w:widowControl w:val="0"/>
              <w:tabs>
                <w:tab w:val="left" w:pos="1134"/>
              </w:tabs>
              <w:overflowPunct w:val="0"/>
              <w:autoSpaceDE w:val="0"/>
              <w:autoSpaceDN w:val="0"/>
              <w:adjustRightInd w:val="0"/>
              <w:jc w:val="center"/>
              <w:rPr>
                <w:bCs/>
                <w:kern w:val="28"/>
              </w:rPr>
            </w:pPr>
          </w:p>
        </w:tc>
        <w:tc>
          <w:tcPr>
            <w:tcW w:w="1591"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p>
          <w:p w:rsidR="00673F12" w:rsidRPr="009A3839" w:rsidRDefault="00673F12" w:rsidP="00D22E77">
            <w:pPr>
              <w:pStyle w:val="Paragraphedeliste"/>
              <w:widowControl w:val="0"/>
              <w:numPr>
                <w:ilvl w:val="0"/>
                <w:numId w:val="1"/>
              </w:numPr>
              <w:tabs>
                <w:tab w:val="left" w:pos="1134"/>
              </w:tabs>
              <w:overflowPunct w:val="0"/>
              <w:autoSpaceDE w:val="0"/>
              <w:autoSpaceDN w:val="0"/>
              <w:adjustRightInd w:val="0"/>
              <w:jc w:val="center"/>
              <w:rPr>
                <w:b/>
                <w:bCs/>
                <w:kern w:val="28"/>
                <w:sz w:val="20"/>
                <w:szCs w:val="20"/>
              </w:rPr>
            </w:pPr>
            <w:r w:rsidRPr="009A3839">
              <w:rPr>
                <w:b/>
                <w:bCs/>
                <w:kern w:val="28"/>
                <w:sz w:val="20"/>
                <w:szCs w:val="20"/>
              </w:rPr>
              <w:t xml:space="preserve">45 </w:t>
            </w:r>
          </w:p>
        </w:tc>
        <w:tc>
          <w:tcPr>
            <w:tcW w:w="917"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Compte</w:t>
            </w:r>
          </w:p>
          <w:p w:rsidR="00673F12" w:rsidRPr="009A3839" w:rsidRDefault="00673F12" w:rsidP="00D22E77">
            <w:pPr>
              <w:widowControl w:val="0"/>
              <w:tabs>
                <w:tab w:val="left" w:pos="1134"/>
              </w:tabs>
              <w:overflowPunct w:val="0"/>
              <w:autoSpaceDE w:val="0"/>
              <w:autoSpaceDN w:val="0"/>
              <w:adjustRightInd w:val="0"/>
              <w:jc w:val="center"/>
              <w:rPr>
                <w:b/>
                <w:bCs/>
                <w:kern w:val="28"/>
              </w:rPr>
            </w:pPr>
            <w:r w:rsidRPr="009A3839">
              <w:rPr>
                <w:b/>
                <w:bCs/>
                <w:kern w:val="28"/>
              </w:rPr>
              <w:t>66111</w:t>
            </w:r>
          </w:p>
        </w:tc>
        <w:tc>
          <w:tcPr>
            <w:tcW w:w="2265"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DEPENSE</w:t>
            </w:r>
          </w:p>
          <w:p w:rsidR="00673F12" w:rsidRPr="009A3839" w:rsidRDefault="00673F12" w:rsidP="00D22E77">
            <w:pPr>
              <w:widowControl w:val="0"/>
              <w:tabs>
                <w:tab w:val="left" w:pos="1134"/>
              </w:tabs>
              <w:overflowPunct w:val="0"/>
              <w:autoSpaceDE w:val="0"/>
              <w:autoSpaceDN w:val="0"/>
              <w:adjustRightInd w:val="0"/>
              <w:jc w:val="center"/>
              <w:rPr>
                <w:bCs/>
                <w:kern w:val="28"/>
              </w:rPr>
            </w:pPr>
            <w:r w:rsidRPr="009A3839">
              <w:rPr>
                <w:bCs/>
                <w:kern w:val="28"/>
              </w:rPr>
              <w:t>FONCTIONNEMENT</w:t>
            </w:r>
          </w:p>
        </w:tc>
        <w:tc>
          <w:tcPr>
            <w:tcW w:w="1591" w:type="dxa"/>
            <w:tcBorders>
              <w:top w:val="single" w:sz="4" w:space="0" w:color="auto"/>
              <w:left w:val="single" w:sz="4" w:space="0" w:color="auto"/>
              <w:bottom w:val="single" w:sz="4" w:space="0" w:color="auto"/>
              <w:right w:val="single" w:sz="4" w:space="0" w:color="auto"/>
            </w:tcBorders>
          </w:tcPr>
          <w:p w:rsidR="00673F12" w:rsidRPr="009A3839" w:rsidRDefault="00673F12" w:rsidP="00D22E77">
            <w:pPr>
              <w:widowControl w:val="0"/>
              <w:tabs>
                <w:tab w:val="left" w:pos="1134"/>
              </w:tabs>
              <w:overflowPunct w:val="0"/>
              <w:autoSpaceDE w:val="0"/>
              <w:autoSpaceDN w:val="0"/>
              <w:adjustRightInd w:val="0"/>
              <w:jc w:val="center"/>
              <w:rPr>
                <w:bCs/>
                <w:kern w:val="28"/>
              </w:rPr>
            </w:pPr>
          </w:p>
          <w:p w:rsidR="00673F12" w:rsidRPr="009A3839" w:rsidRDefault="00673F12" w:rsidP="00D22E77">
            <w:pPr>
              <w:widowControl w:val="0"/>
              <w:tabs>
                <w:tab w:val="left" w:pos="1134"/>
              </w:tabs>
              <w:overflowPunct w:val="0"/>
              <w:autoSpaceDE w:val="0"/>
              <w:autoSpaceDN w:val="0"/>
              <w:adjustRightInd w:val="0"/>
              <w:jc w:val="center"/>
              <w:rPr>
                <w:b/>
                <w:bCs/>
                <w:kern w:val="28"/>
              </w:rPr>
            </w:pPr>
            <w:r w:rsidRPr="009A3839">
              <w:rPr>
                <w:b/>
                <w:bCs/>
                <w:kern w:val="28"/>
              </w:rPr>
              <w:t>+ 45</w:t>
            </w:r>
          </w:p>
          <w:p w:rsidR="00673F12" w:rsidRPr="009A3839" w:rsidRDefault="00673F12" w:rsidP="00D22E77">
            <w:pPr>
              <w:widowControl w:val="0"/>
              <w:tabs>
                <w:tab w:val="left" w:pos="1134"/>
              </w:tabs>
              <w:overflowPunct w:val="0"/>
              <w:autoSpaceDE w:val="0"/>
              <w:autoSpaceDN w:val="0"/>
              <w:adjustRightInd w:val="0"/>
              <w:jc w:val="center"/>
              <w:rPr>
                <w:b/>
                <w:bCs/>
                <w:kern w:val="28"/>
              </w:rPr>
            </w:pPr>
          </w:p>
        </w:tc>
      </w:tr>
    </w:tbl>
    <w:p w:rsidR="00CD22C4" w:rsidRPr="009A3839" w:rsidRDefault="00CD22C4" w:rsidP="00CD22C4">
      <w:pPr>
        <w:spacing w:line="280" w:lineRule="exact"/>
        <w:rPr>
          <w:b/>
          <w:sz w:val="20"/>
          <w:szCs w:val="20"/>
          <w:u w:val="single"/>
        </w:rPr>
      </w:pPr>
    </w:p>
    <w:p w:rsidR="00E72658" w:rsidRPr="009A3839" w:rsidRDefault="00E72658" w:rsidP="00CD22C4">
      <w:pPr>
        <w:spacing w:line="280" w:lineRule="exact"/>
        <w:rPr>
          <w:b/>
          <w:sz w:val="20"/>
          <w:szCs w:val="20"/>
          <w:u w:val="single"/>
        </w:rPr>
      </w:pPr>
      <w:r w:rsidRPr="009A3839">
        <w:rPr>
          <w:b/>
          <w:sz w:val="20"/>
          <w:szCs w:val="20"/>
          <w:u w:val="single"/>
        </w:rPr>
        <w:t>Excédent de fonctionnement CCAS</w:t>
      </w:r>
    </w:p>
    <w:p w:rsidR="00E72658" w:rsidRPr="009A3839" w:rsidRDefault="00E72658" w:rsidP="00CD22C4">
      <w:pPr>
        <w:spacing w:line="280" w:lineRule="exact"/>
        <w:rPr>
          <w:sz w:val="20"/>
          <w:szCs w:val="20"/>
        </w:rPr>
      </w:pPr>
    </w:p>
    <w:p w:rsidR="00E72658" w:rsidRPr="009A3839" w:rsidRDefault="00E72658" w:rsidP="00E72658">
      <w:pPr>
        <w:spacing w:line="247" w:lineRule="auto"/>
        <w:rPr>
          <w:sz w:val="20"/>
          <w:szCs w:val="20"/>
        </w:rPr>
      </w:pPr>
      <w:r w:rsidRPr="009A3839">
        <w:rPr>
          <w:sz w:val="20"/>
          <w:szCs w:val="20"/>
        </w:rPr>
        <w:t xml:space="preserve">Mr le Maire informe l’ensemble des conseillers municipaux que suite à la dissolution du CCAS le 31 décembre 2017, d’après la délibération du 21 mars 2017, le résultat du CCAS au 31/12/2017 </w:t>
      </w:r>
      <w:r w:rsidRPr="009A3839">
        <w:rPr>
          <w:sz w:val="20"/>
          <w:szCs w:val="20"/>
        </w:rPr>
        <w:t>doit être</w:t>
      </w:r>
      <w:r w:rsidRPr="009A3839">
        <w:rPr>
          <w:sz w:val="20"/>
          <w:szCs w:val="20"/>
        </w:rPr>
        <w:t xml:space="preserve"> repris dans le budget principal soit un excédent de fonctionnement de 572.85 €. </w:t>
      </w:r>
    </w:p>
    <w:p w:rsidR="00E72658" w:rsidRPr="009A3839" w:rsidRDefault="00E72658" w:rsidP="00E72658">
      <w:pPr>
        <w:spacing w:line="280" w:lineRule="exact"/>
        <w:rPr>
          <w:color w:val="auto"/>
          <w:sz w:val="20"/>
          <w:szCs w:val="20"/>
        </w:rPr>
      </w:pPr>
    </w:p>
    <w:p w:rsidR="00E72658" w:rsidRPr="009A3839" w:rsidRDefault="00E72658" w:rsidP="00E72658">
      <w:pPr>
        <w:spacing w:line="280" w:lineRule="exact"/>
        <w:rPr>
          <w:sz w:val="20"/>
          <w:szCs w:val="20"/>
        </w:rPr>
      </w:pPr>
      <w:r w:rsidRPr="009A3839">
        <w:rPr>
          <w:sz w:val="20"/>
          <w:szCs w:val="20"/>
        </w:rPr>
        <w:t>Après en avoir délibéré, le Conseil Municipal</w:t>
      </w:r>
      <w:r w:rsidRPr="009A3839">
        <w:rPr>
          <w:sz w:val="20"/>
          <w:szCs w:val="20"/>
        </w:rPr>
        <w:t xml:space="preserve">, décide </w:t>
      </w:r>
      <w:r w:rsidRPr="009A3839">
        <w:rPr>
          <w:b/>
          <w:sz w:val="20"/>
          <w:szCs w:val="20"/>
        </w:rPr>
        <w:t>que</w:t>
      </w:r>
      <w:r w:rsidRPr="009A3839">
        <w:rPr>
          <w:sz w:val="20"/>
          <w:szCs w:val="20"/>
        </w:rPr>
        <w:t xml:space="preserve"> l’excédent de fonctionnement du CCAS d’un montant de 572.85 € sera repris dans le budget principal.</w:t>
      </w:r>
    </w:p>
    <w:p w:rsidR="00E72658" w:rsidRPr="009A3839" w:rsidRDefault="00E72658" w:rsidP="00CD22C4">
      <w:pPr>
        <w:spacing w:line="280" w:lineRule="exact"/>
        <w:rPr>
          <w:sz w:val="20"/>
          <w:szCs w:val="20"/>
        </w:rPr>
      </w:pPr>
    </w:p>
    <w:p w:rsidR="00CD22C4" w:rsidRPr="009A3839" w:rsidRDefault="0044099C">
      <w:pPr>
        <w:spacing w:after="0" w:line="259" w:lineRule="auto"/>
        <w:ind w:left="0" w:firstLine="0"/>
        <w:jc w:val="left"/>
        <w:rPr>
          <w:b/>
          <w:sz w:val="20"/>
          <w:szCs w:val="20"/>
          <w:u w:val="single"/>
        </w:rPr>
      </w:pPr>
      <w:r w:rsidRPr="009A3839">
        <w:rPr>
          <w:b/>
          <w:sz w:val="20"/>
          <w:szCs w:val="20"/>
          <w:u w:val="single"/>
        </w:rPr>
        <w:t xml:space="preserve">Dommage dû à la sécheresse : Maison Route des Roches </w:t>
      </w:r>
    </w:p>
    <w:p w:rsidR="0044099C" w:rsidRPr="009A3839" w:rsidRDefault="0044099C">
      <w:pPr>
        <w:spacing w:after="0" w:line="259" w:lineRule="auto"/>
        <w:ind w:left="0" w:firstLine="0"/>
        <w:jc w:val="left"/>
        <w:rPr>
          <w:b/>
          <w:sz w:val="20"/>
          <w:szCs w:val="20"/>
          <w:u w:val="single"/>
        </w:rPr>
      </w:pPr>
    </w:p>
    <w:p w:rsidR="0044099C" w:rsidRPr="009A3839" w:rsidRDefault="0044099C">
      <w:pPr>
        <w:spacing w:after="0" w:line="259" w:lineRule="auto"/>
        <w:ind w:left="0" w:firstLine="0"/>
        <w:jc w:val="left"/>
        <w:rPr>
          <w:sz w:val="20"/>
          <w:szCs w:val="20"/>
        </w:rPr>
      </w:pPr>
      <w:r w:rsidRPr="009A3839">
        <w:rPr>
          <w:sz w:val="20"/>
          <w:szCs w:val="20"/>
        </w:rPr>
        <w:t>Une seule maison à l’</w:t>
      </w:r>
      <w:proofErr w:type="spellStart"/>
      <w:r w:rsidRPr="009A3839">
        <w:rPr>
          <w:sz w:val="20"/>
          <w:szCs w:val="20"/>
        </w:rPr>
        <w:t>Estriverde</w:t>
      </w:r>
      <w:proofErr w:type="spellEnd"/>
      <w:r w:rsidRPr="009A3839">
        <w:rPr>
          <w:sz w:val="20"/>
          <w:szCs w:val="20"/>
        </w:rPr>
        <w:t xml:space="preserve"> a subi des dommages dû à la sécheresse. Compte tenu du cas isolé de cette maison, une demande de classement en catastrophe naturelle ne peut être mise en place.</w:t>
      </w:r>
    </w:p>
    <w:p w:rsidR="0044099C" w:rsidRPr="009A3839" w:rsidRDefault="0044099C">
      <w:pPr>
        <w:spacing w:after="0" w:line="259" w:lineRule="auto"/>
        <w:ind w:left="0" w:firstLine="0"/>
        <w:jc w:val="left"/>
        <w:rPr>
          <w:sz w:val="20"/>
          <w:szCs w:val="20"/>
        </w:rPr>
      </w:pPr>
    </w:p>
    <w:p w:rsidR="0044099C" w:rsidRPr="009A3839" w:rsidRDefault="0044099C">
      <w:pPr>
        <w:spacing w:after="0" w:line="259" w:lineRule="auto"/>
        <w:ind w:left="0" w:firstLine="0"/>
        <w:jc w:val="left"/>
        <w:rPr>
          <w:b/>
          <w:sz w:val="20"/>
          <w:szCs w:val="20"/>
          <w:u w:val="single"/>
        </w:rPr>
      </w:pPr>
      <w:r w:rsidRPr="009A3839">
        <w:rPr>
          <w:b/>
          <w:sz w:val="20"/>
          <w:szCs w:val="20"/>
          <w:u w:val="single"/>
        </w:rPr>
        <w:t>Participation forfaitaire SPA Morée</w:t>
      </w:r>
    </w:p>
    <w:p w:rsidR="00935F7B" w:rsidRPr="009A3839" w:rsidRDefault="00935F7B">
      <w:pPr>
        <w:spacing w:after="0" w:line="259" w:lineRule="auto"/>
        <w:ind w:left="0" w:firstLine="0"/>
        <w:jc w:val="left"/>
        <w:rPr>
          <w:sz w:val="20"/>
          <w:szCs w:val="20"/>
        </w:rPr>
      </w:pPr>
    </w:p>
    <w:p w:rsidR="0044099C" w:rsidRPr="009A3839" w:rsidRDefault="0044099C" w:rsidP="00182113">
      <w:pPr>
        <w:spacing w:after="0" w:line="259" w:lineRule="auto"/>
        <w:ind w:left="0" w:firstLine="0"/>
        <w:jc w:val="left"/>
        <w:rPr>
          <w:sz w:val="20"/>
          <w:szCs w:val="20"/>
        </w:rPr>
      </w:pPr>
      <w:r w:rsidRPr="009A3839">
        <w:rPr>
          <w:sz w:val="20"/>
          <w:szCs w:val="20"/>
        </w:rPr>
        <w:t xml:space="preserve">Mr le Maire a reçu un mail le 3 décembre dernier, </w:t>
      </w:r>
      <w:r w:rsidR="00182113" w:rsidRPr="009A3839">
        <w:rPr>
          <w:sz w:val="20"/>
          <w:szCs w:val="20"/>
        </w:rPr>
        <w:t>c</w:t>
      </w:r>
      <w:r w:rsidRPr="009A3839">
        <w:rPr>
          <w:sz w:val="20"/>
          <w:szCs w:val="20"/>
        </w:rPr>
        <w:t xml:space="preserve">oncernant les repris propriétaires, depuis le 1er janvier 2018, la Société Protectrice des Animaux (la SPA) gère </w:t>
      </w:r>
      <w:r w:rsidR="00182113" w:rsidRPr="009A3839">
        <w:rPr>
          <w:sz w:val="20"/>
          <w:szCs w:val="20"/>
        </w:rPr>
        <w:t>la</w:t>
      </w:r>
      <w:r w:rsidRPr="009A3839">
        <w:rPr>
          <w:sz w:val="20"/>
          <w:szCs w:val="20"/>
        </w:rPr>
        <w:t xml:space="preserve"> fourrière animale dans le cadre d’un</w:t>
      </w:r>
      <w:r w:rsidRPr="00DE7D65">
        <w:t xml:space="preserve"> marché public. Cela </w:t>
      </w:r>
      <w:r w:rsidRPr="009A3839">
        <w:rPr>
          <w:sz w:val="20"/>
          <w:szCs w:val="20"/>
        </w:rPr>
        <w:t xml:space="preserve">signifie que </w:t>
      </w:r>
      <w:r w:rsidR="00182113" w:rsidRPr="009A3839">
        <w:rPr>
          <w:sz w:val="20"/>
          <w:szCs w:val="20"/>
        </w:rPr>
        <w:t>la commune</w:t>
      </w:r>
      <w:r w:rsidRPr="009A3839">
        <w:rPr>
          <w:sz w:val="20"/>
          <w:szCs w:val="20"/>
        </w:rPr>
        <w:t xml:space="preserve"> p</w:t>
      </w:r>
      <w:r w:rsidR="00182113" w:rsidRPr="009A3839">
        <w:rPr>
          <w:sz w:val="20"/>
          <w:szCs w:val="20"/>
        </w:rPr>
        <w:t>eut</w:t>
      </w:r>
      <w:r w:rsidRPr="009A3839">
        <w:rPr>
          <w:sz w:val="20"/>
          <w:szCs w:val="20"/>
        </w:rPr>
        <w:t xml:space="preserve"> collecter les participations des propriétaires lorsqu’ils viennent récupérer leur animal, obligation définie par l’article L211-24 du Code rural.</w:t>
      </w:r>
    </w:p>
    <w:p w:rsidR="00DE7D65" w:rsidRPr="009A3839" w:rsidRDefault="00182113" w:rsidP="00DE7D65">
      <w:pPr>
        <w:pStyle w:val="msonormalsandbox"/>
        <w:jc w:val="both"/>
        <w:rPr>
          <w:sz w:val="20"/>
          <w:szCs w:val="20"/>
        </w:rPr>
      </w:pPr>
      <w:r w:rsidRPr="009A3839">
        <w:rPr>
          <w:sz w:val="20"/>
          <w:szCs w:val="20"/>
        </w:rPr>
        <w:t xml:space="preserve">Après avoir échangé, l’ensemble des conseillers municipaux décide que la commune ne </w:t>
      </w:r>
      <w:r w:rsidR="00B55EF5" w:rsidRPr="009A3839">
        <w:rPr>
          <w:sz w:val="20"/>
          <w:szCs w:val="20"/>
        </w:rPr>
        <w:t>demandera aucune</w:t>
      </w:r>
      <w:r w:rsidRPr="009A3839">
        <w:rPr>
          <w:sz w:val="20"/>
          <w:szCs w:val="20"/>
        </w:rPr>
        <w:t xml:space="preserve"> participation forfaitaire aux propriétaires qui viennent récupérer leurs animaux à la fourrière.</w:t>
      </w:r>
    </w:p>
    <w:p w:rsidR="00935F7B" w:rsidRPr="009A3839" w:rsidRDefault="00794733" w:rsidP="00DE7D65">
      <w:pPr>
        <w:pStyle w:val="msonormalsandbox"/>
        <w:jc w:val="both"/>
        <w:rPr>
          <w:sz w:val="20"/>
          <w:szCs w:val="20"/>
        </w:rPr>
      </w:pPr>
      <w:r w:rsidRPr="009A3839">
        <w:rPr>
          <w:b/>
          <w:i/>
          <w:sz w:val="20"/>
          <w:szCs w:val="20"/>
        </w:rPr>
        <w:t>L'ordre du jour étant épuisé, la séance est levée à 2</w:t>
      </w:r>
      <w:r w:rsidR="00B77904" w:rsidRPr="009A3839">
        <w:rPr>
          <w:b/>
          <w:i/>
          <w:sz w:val="20"/>
          <w:szCs w:val="20"/>
        </w:rPr>
        <w:t>0</w:t>
      </w:r>
      <w:r w:rsidRPr="009A3839">
        <w:rPr>
          <w:b/>
          <w:i/>
          <w:sz w:val="20"/>
          <w:szCs w:val="20"/>
        </w:rPr>
        <w:t>h</w:t>
      </w:r>
      <w:r w:rsidR="00B77904" w:rsidRPr="009A3839">
        <w:rPr>
          <w:b/>
          <w:i/>
          <w:sz w:val="20"/>
          <w:szCs w:val="20"/>
        </w:rPr>
        <w:t>45</w:t>
      </w:r>
      <w:r w:rsidRPr="009A3839">
        <w:rPr>
          <w:b/>
          <w:i/>
          <w:sz w:val="20"/>
          <w:szCs w:val="20"/>
        </w:rPr>
        <w:t>.</w:t>
      </w:r>
      <w:r w:rsidRPr="009A3839">
        <w:rPr>
          <w:sz w:val="20"/>
          <w:szCs w:val="20"/>
        </w:rPr>
        <w:t xml:space="preserve"> </w:t>
      </w:r>
    </w:p>
    <w:p w:rsidR="00935F7B" w:rsidRPr="00DE7D65" w:rsidRDefault="00794733">
      <w:pPr>
        <w:spacing w:after="0" w:line="259" w:lineRule="auto"/>
        <w:ind w:left="0" w:firstLine="0"/>
        <w:jc w:val="left"/>
      </w:pPr>
      <w:r w:rsidRPr="00DE7D65">
        <w:rPr>
          <w:b/>
        </w:rPr>
        <w:lastRenderedPageBreak/>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rPr>
          <w:b/>
        </w:rPr>
        <w:t xml:space="preserve"> </w:t>
      </w:r>
    </w:p>
    <w:p w:rsidR="00935F7B" w:rsidRPr="00DE7D65" w:rsidRDefault="00794733">
      <w:pPr>
        <w:spacing w:after="0" w:line="259" w:lineRule="auto"/>
        <w:ind w:left="0" w:firstLine="0"/>
        <w:jc w:val="left"/>
      </w:pPr>
      <w:r w:rsidRPr="00DE7D65">
        <w:t xml:space="preserve"> </w:t>
      </w:r>
    </w:p>
    <w:sectPr w:rsidR="00935F7B" w:rsidRPr="00DE7D65">
      <w:pgSz w:w="11906" w:h="16838"/>
      <w:pgMar w:top="1424" w:right="1412" w:bottom="16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E47BF"/>
    <w:multiLevelType w:val="hybridMultilevel"/>
    <w:tmpl w:val="E52A137C"/>
    <w:lvl w:ilvl="0" w:tplc="16C0343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7B2E6EA5"/>
    <w:multiLevelType w:val="hybridMultilevel"/>
    <w:tmpl w:val="F7D06A5C"/>
    <w:lvl w:ilvl="0" w:tplc="BBBE0B3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7B"/>
    <w:rsid w:val="00011341"/>
    <w:rsid w:val="000908F8"/>
    <w:rsid w:val="000D306D"/>
    <w:rsid w:val="00102785"/>
    <w:rsid w:val="0015256E"/>
    <w:rsid w:val="00182113"/>
    <w:rsid w:val="0027589E"/>
    <w:rsid w:val="00311748"/>
    <w:rsid w:val="00332C80"/>
    <w:rsid w:val="003C3D4A"/>
    <w:rsid w:val="0044099C"/>
    <w:rsid w:val="00642EF1"/>
    <w:rsid w:val="00673F12"/>
    <w:rsid w:val="006B0D80"/>
    <w:rsid w:val="0071678D"/>
    <w:rsid w:val="007204EB"/>
    <w:rsid w:val="007441FE"/>
    <w:rsid w:val="00794733"/>
    <w:rsid w:val="00935F7B"/>
    <w:rsid w:val="009535A1"/>
    <w:rsid w:val="009A3839"/>
    <w:rsid w:val="00A86272"/>
    <w:rsid w:val="00AD4C4C"/>
    <w:rsid w:val="00B55EF5"/>
    <w:rsid w:val="00B6386C"/>
    <w:rsid w:val="00B77904"/>
    <w:rsid w:val="00C932B8"/>
    <w:rsid w:val="00CD22C4"/>
    <w:rsid w:val="00D42F63"/>
    <w:rsid w:val="00DB2604"/>
    <w:rsid w:val="00DE5751"/>
    <w:rsid w:val="00DE7D65"/>
    <w:rsid w:val="00E13DB8"/>
    <w:rsid w:val="00E14B46"/>
    <w:rsid w:val="00E72658"/>
    <w:rsid w:val="00E763BC"/>
    <w:rsid w:val="00E978FB"/>
    <w:rsid w:val="00EB62F0"/>
    <w:rsid w:val="00EE005A"/>
    <w:rsid w:val="00F21FF6"/>
    <w:rsid w:val="00F33F28"/>
    <w:rsid w:val="00F81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E050"/>
  <w15:docId w15:val="{093D18DD-8100-4927-8200-E9BEED9A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5" w:line="249" w:lineRule="auto"/>
      <w:ind w:left="10" w:hanging="10"/>
      <w:outlineLvl w:val="0"/>
    </w:pPr>
    <w:rPr>
      <w:rFonts w:ascii="Times New Roman" w:eastAsia="Times New Roman" w:hAnsi="Times New Roman" w:cs="Times New Roman"/>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2"/>
      <w:u w:val="single" w:color="000000"/>
    </w:rPr>
  </w:style>
  <w:style w:type="table" w:styleId="Grilledutableau">
    <w:name w:val="Table Grid"/>
    <w:basedOn w:val="TableauNormal"/>
    <w:rsid w:val="00CD22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2C4"/>
    <w:pPr>
      <w:spacing w:after="0" w:line="240" w:lineRule="auto"/>
      <w:ind w:left="720" w:firstLine="0"/>
      <w:contextualSpacing/>
      <w:jc w:val="left"/>
    </w:pPr>
    <w:rPr>
      <w:color w:val="auto"/>
      <w:sz w:val="24"/>
      <w:szCs w:val="24"/>
    </w:rPr>
  </w:style>
  <w:style w:type="paragraph" w:customStyle="1" w:styleId="msonormalsandbox">
    <w:name w:val="msonormal_sandbox"/>
    <w:basedOn w:val="Normal"/>
    <w:rsid w:val="0044099C"/>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369">
      <w:bodyDiv w:val="1"/>
      <w:marLeft w:val="0"/>
      <w:marRight w:val="0"/>
      <w:marTop w:val="0"/>
      <w:marBottom w:val="0"/>
      <w:divBdr>
        <w:top w:val="none" w:sz="0" w:space="0" w:color="auto"/>
        <w:left w:val="none" w:sz="0" w:space="0" w:color="auto"/>
        <w:bottom w:val="none" w:sz="0" w:space="0" w:color="auto"/>
        <w:right w:val="none" w:sz="0" w:space="0" w:color="auto"/>
      </w:divBdr>
    </w:div>
    <w:div w:id="169187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27</cp:revision>
  <dcterms:created xsi:type="dcterms:W3CDTF">2018-12-06T09:35:00Z</dcterms:created>
  <dcterms:modified xsi:type="dcterms:W3CDTF">2018-12-18T14:35:00Z</dcterms:modified>
</cp:coreProperties>
</file>